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7B51E2D3" w14:textId="39FA5557" w:rsidR="00113895" w:rsidRDefault="00C11297" w:rsidP="00113895">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113895">
        <w:rPr>
          <w:rFonts w:ascii="Noto Serif JP Medium" w:eastAsia="Noto Serif JP Medium" w:hAnsi="Noto Serif JP Medium"/>
          <w:b/>
          <w:bCs/>
          <w:color w:val="404040" w:themeColor="text1" w:themeTint="BF"/>
          <w:sz w:val="44"/>
          <w:szCs w:val="44"/>
        </w:rPr>
        <w:t>Risk Management Policy</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7833D692"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1. Purpose</w:t>
      </w:r>
    </w:p>
    <w:p w14:paraId="77BB8A2F"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1.1 This Policy sets out Barrowby Parish Council’s framework for identifying, assessing, managing and reviewing the risks that could affect the Council’s functions, services, assets, finances, people, legal compliance and reputation.</w:t>
      </w:r>
    </w:p>
    <w:p w14:paraId="70B123AF"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1.2 The purpose of the Policy is to support good governance, sound internal control, lawful decision-making and the effective use of public funds.</w:t>
      </w:r>
    </w:p>
    <w:p w14:paraId="56B2DF18"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1.3 This Policy should be read alongside the Council’s Financial Regulations, Health and Safety Policy, Scheme of Delegation, asset records, insurance arrangements, business continuity arrangements, and any site- or activity-specific risk assessments.</w:t>
      </w:r>
    </w:p>
    <w:p w14:paraId="27257290"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2. Scope</w:t>
      </w:r>
    </w:p>
    <w:p w14:paraId="62A8C5CB"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2.1 This Policy applies to:</w:t>
      </w:r>
      <w:r w:rsidRPr="003156AC">
        <w:rPr>
          <w:rFonts w:asciiTheme="minorHAnsi" w:eastAsia="Times New Roman" w:hAnsiTheme="minorHAnsi"/>
          <w:sz w:val="24"/>
          <w:szCs w:val="24"/>
          <w:lang w:val="en-GB" w:eastAsia="en-GB"/>
        </w:rPr>
        <w:br/>
        <w:t>a. corporate and strategic risks affecting the Council as a whole;</w:t>
      </w:r>
      <w:r w:rsidRPr="003156AC">
        <w:rPr>
          <w:rFonts w:asciiTheme="minorHAnsi" w:eastAsia="Times New Roman" w:hAnsiTheme="minorHAnsi"/>
          <w:sz w:val="24"/>
          <w:szCs w:val="24"/>
          <w:lang w:val="en-GB" w:eastAsia="en-GB"/>
        </w:rPr>
        <w:br/>
        <w:t>b. financial and governance risks;</w:t>
      </w:r>
      <w:r w:rsidRPr="003156AC">
        <w:rPr>
          <w:rFonts w:asciiTheme="minorHAnsi" w:eastAsia="Times New Roman" w:hAnsiTheme="minorHAnsi"/>
          <w:sz w:val="24"/>
          <w:szCs w:val="24"/>
          <w:lang w:val="en-GB" w:eastAsia="en-GB"/>
        </w:rPr>
        <w:br/>
        <w:t>c. operational risks arising from the Council’s services, land, buildings, staff, volunteers, contractors and activities; and</w:t>
      </w:r>
      <w:r w:rsidRPr="003156AC">
        <w:rPr>
          <w:rFonts w:asciiTheme="minorHAnsi" w:eastAsia="Times New Roman" w:hAnsiTheme="minorHAnsi"/>
          <w:sz w:val="24"/>
          <w:szCs w:val="24"/>
          <w:lang w:val="en-GB" w:eastAsia="en-GB"/>
        </w:rPr>
        <w:br/>
        <w:t>d. compliance risks including data protection, information law, employment, health and safety and procurement.</w:t>
      </w:r>
    </w:p>
    <w:p w14:paraId="7FB8E185"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2.2 The Policy covers:</w:t>
      </w:r>
      <w:r w:rsidRPr="003156AC">
        <w:rPr>
          <w:rFonts w:asciiTheme="minorHAnsi" w:eastAsia="Times New Roman" w:hAnsiTheme="minorHAnsi"/>
          <w:sz w:val="24"/>
          <w:szCs w:val="24"/>
          <w:lang w:val="en-GB" w:eastAsia="en-GB"/>
        </w:rPr>
        <w:br/>
        <w:t>a. the overarching framework for risk management;</w:t>
      </w:r>
      <w:r w:rsidRPr="003156AC">
        <w:rPr>
          <w:rFonts w:asciiTheme="minorHAnsi" w:eastAsia="Times New Roman" w:hAnsiTheme="minorHAnsi"/>
          <w:sz w:val="24"/>
          <w:szCs w:val="24"/>
          <w:lang w:val="en-GB" w:eastAsia="en-GB"/>
        </w:rPr>
        <w:br/>
        <w:t>b. the Corporate Risk Register; and</w:t>
      </w:r>
      <w:r w:rsidRPr="003156AC">
        <w:rPr>
          <w:rFonts w:asciiTheme="minorHAnsi" w:eastAsia="Times New Roman" w:hAnsiTheme="minorHAnsi"/>
          <w:sz w:val="24"/>
          <w:szCs w:val="24"/>
          <w:lang w:val="en-GB" w:eastAsia="en-GB"/>
        </w:rPr>
        <w:br/>
        <w:t>c. the requirement for separate operational risk assessments where appropriate.</w:t>
      </w:r>
    </w:p>
    <w:p w14:paraId="77A70487" w14:textId="77777777" w:rsidR="00281697" w:rsidRDefault="00281697" w:rsidP="003156AC">
      <w:pPr>
        <w:spacing w:before="100" w:beforeAutospacing="1" w:after="100" w:afterAutospacing="1"/>
        <w:outlineLvl w:val="1"/>
        <w:rPr>
          <w:rFonts w:asciiTheme="minorHAnsi" w:eastAsia="Times New Roman" w:hAnsiTheme="minorHAnsi"/>
          <w:b/>
          <w:bCs/>
          <w:sz w:val="28"/>
          <w:szCs w:val="28"/>
          <w:lang w:val="en-GB" w:eastAsia="en-GB"/>
        </w:rPr>
      </w:pPr>
    </w:p>
    <w:p w14:paraId="72B0B748" w14:textId="5604225C"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lastRenderedPageBreak/>
        <w:t>3. Principles</w:t>
      </w:r>
    </w:p>
    <w:p w14:paraId="00742AB0"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3.1 The Council recognises that risk cannot be eliminated entirely, but it must be identified, assessed and managed in a proportionate and practical way.</w:t>
      </w:r>
    </w:p>
    <w:p w14:paraId="03965A36"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3.2 The Council will:</w:t>
      </w:r>
      <w:r w:rsidRPr="003156AC">
        <w:rPr>
          <w:rFonts w:asciiTheme="minorHAnsi" w:eastAsia="Times New Roman" w:hAnsiTheme="minorHAnsi"/>
          <w:sz w:val="24"/>
          <w:szCs w:val="24"/>
          <w:lang w:val="en-GB" w:eastAsia="en-GB"/>
        </w:rPr>
        <w:br/>
        <w:t>a. identify significant risks to its business, services, assets and responsibilities;</w:t>
      </w:r>
      <w:r w:rsidRPr="003156AC">
        <w:rPr>
          <w:rFonts w:asciiTheme="minorHAnsi" w:eastAsia="Times New Roman" w:hAnsiTheme="minorHAnsi"/>
          <w:sz w:val="24"/>
          <w:szCs w:val="24"/>
          <w:lang w:val="en-GB" w:eastAsia="en-GB"/>
        </w:rPr>
        <w:br/>
        <w:t>b. assess the likelihood and impact of those risks;</w:t>
      </w:r>
      <w:r w:rsidRPr="003156AC">
        <w:rPr>
          <w:rFonts w:asciiTheme="minorHAnsi" w:eastAsia="Times New Roman" w:hAnsiTheme="minorHAnsi"/>
          <w:sz w:val="24"/>
          <w:szCs w:val="24"/>
          <w:lang w:val="en-GB" w:eastAsia="en-GB"/>
        </w:rPr>
        <w:br/>
        <w:t>c. put in place proportionate controls and mitigating actions;</w:t>
      </w:r>
      <w:r w:rsidRPr="003156AC">
        <w:rPr>
          <w:rFonts w:asciiTheme="minorHAnsi" w:eastAsia="Times New Roman" w:hAnsiTheme="minorHAnsi"/>
          <w:sz w:val="24"/>
          <w:szCs w:val="24"/>
          <w:lang w:val="en-GB" w:eastAsia="en-GB"/>
        </w:rPr>
        <w:br/>
        <w:t>d. assign responsibility for monitoring and action;</w:t>
      </w:r>
      <w:r w:rsidRPr="003156AC">
        <w:rPr>
          <w:rFonts w:asciiTheme="minorHAnsi" w:eastAsia="Times New Roman" w:hAnsiTheme="minorHAnsi"/>
          <w:sz w:val="24"/>
          <w:szCs w:val="24"/>
          <w:lang w:val="en-GB" w:eastAsia="en-GB"/>
        </w:rPr>
        <w:br/>
        <w:t>e. review risks regularly and after material changes, incidents or near misses; and</w:t>
      </w:r>
      <w:r w:rsidRPr="003156AC">
        <w:rPr>
          <w:rFonts w:asciiTheme="minorHAnsi" w:eastAsia="Times New Roman" w:hAnsiTheme="minorHAnsi"/>
          <w:sz w:val="24"/>
          <w:szCs w:val="24"/>
          <w:lang w:val="en-GB" w:eastAsia="en-GB"/>
        </w:rPr>
        <w:br/>
        <w:t>f. record and report risk management activity as part of the Council’s wider system of internal control.</w:t>
      </w:r>
    </w:p>
    <w:p w14:paraId="3A0F8CE8"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3.3 Risk management is not a separate annual exercise only. It is part of routine decision-making, budgeting, procurement, project planning, asset management, staffing and service delivery.</w:t>
      </w:r>
    </w:p>
    <w:p w14:paraId="019D639B"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4. Legal and Governance Context</w:t>
      </w:r>
    </w:p>
    <w:p w14:paraId="0E02D1D5"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4.1 The Council recognises its duties under the Accounts and Audit Regulations 2015 to maintain a sound system of internal control, including effective arrangements for the management of risk, and to review the effectiveness of that system each financial year. </w:t>
      </w:r>
    </w:p>
    <w:p w14:paraId="1D38856A"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4.2 The Council also recognises the need for suitable and sufficient health and safety risk assessments under the Management of Health and Safety at Work Regulations 1999 and the wider duties under the Health and Safety at Work etc. Act 1974. </w:t>
      </w:r>
    </w:p>
    <w:p w14:paraId="1C62F8DB"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5. Risk Management Framework</w:t>
      </w:r>
    </w:p>
    <w:p w14:paraId="1BF1B461"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5.1 The Council will maintain:</w:t>
      </w:r>
      <w:r w:rsidRPr="003156AC">
        <w:rPr>
          <w:rFonts w:asciiTheme="minorHAnsi" w:eastAsia="Times New Roman" w:hAnsiTheme="minorHAnsi"/>
          <w:sz w:val="24"/>
          <w:szCs w:val="24"/>
          <w:lang w:val="en-GB" w:eastAsia="en-GB"/>
        </w:rPr>
        <w:br/>
        <w:t>a. this Risk Management Policy;</w:t>
      </w:r>
      <w:r w:rsidRPr="003156AC">
        <w:rPr>
          <w:rFonts w:asciiTheme="minorHAnsi" w:eastAsia="Times New Roman" w:hAnsiTheme="minorHAnsi"/>
          <w:sz w:val="24"/>
          <w:szCs w:val="24"/>
          <w:lang w:val="en-GB" w:eastAsia="en-GB"/>
        </w:rPr>
        <w:br/>
        <w:t>b. a Corporate Risk Register recording the Council’s principal risks, existing controls, further actions, review dates and responsible persons; and</w:t>
      </w:r>
      <w:r w:rsidRPr="003156AC">
        <w:rPr>
          <w:rFonts w:asciiTheme="minorHAnsi" w:eastAsia="Times New Roman" w:hAnsiTheme="minorHAnsi"/>
          <w:sz w:val="24"/>
          <w:szCs w:val="24"/>
          <w:lang w:val="en-GB" w:eastAsia="en-GB"/>
        </w:rPr>
        <w:br/>
        <w:t>c. separate operational risk assessments for particular sites, premises, activities or work tasks where needed.</w:t>
      </w:r>
    </w:p>
    <w:p w14:paraId="22A19BA9"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5.2 The Corporate Risk Register is the Council’s live working document for higher-level risks. It should focus on the main risks to the Council’s governance, finances, assets, staffing, legal compliance and service delivery.</w:t>
      </w:r>
    </w:p>
    <w:p w14:paraId="2CDD56E2"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5.3 Operational risk assessments should be used for practical, task- or location-specific hazards and controls, for example:</w:t>
      </w:r>
      <w:r w:rsidRPr="003156AC">
        <w:rPr>
          <w:rFonts w:asciiTheme="minorHAnsi" w:eastAsia="Times New Roman" w:hAnsiTheme="minorHAnsi"/>
          <w:sz w:val="24"/>
          <w:szCs w:val="24"/>
          <w:lang w:val="en-GB" w:eastAsia="en-GB"/>
        </w:rPr>
        <w:br/>
        <w:t>a. Reading Room and Pavilion;</w:t>
      </w:r>
      <w:r w:rsidRPr="003156AC">
        <w:rPr>
          <w:rFonts w:asciiTheme="minorHAnsi" w:eastAsia="Times New Roman" w:hAnsiTheme="minorHAnsi"/>
          <w:sz w:val="24"/>
          <w:szCs w:val="24"/>
          <w:lang w:val="en-GB" w:eastAsia="en-GB"/>
        </w:rPr>
        <w:br/>
        <w:t>b. play areas and open spaces;</w:t>
      </w:r>
      <w:r w:rsidRPr="003156AC">
        <w:rPr>
          <w:rFonts w:asciiTheme="minorHAnsi" w:eastAsia="Times New Roman" w:hAnsiTheme="minorHAnsi"/>
          <w:sz w:val="24"/>
          <w:szCs w:val="24"/>
          <w:lang w:val="en-GB" w:eastAsia="en-GB"/>
        </w:rPr>
        <w:br/>
        <w:t>c. burial ground operations and memorial safety;</w:t>
      </w:r>
      <w:r w:rsidRPr="003156AC">
        <w:rPr>
          <w:rFonts w:asciiTheme="minorHAnsi" w:eastAsia="Times New Roman" w:hAnsiTheme="minorHAnsi"/>
          <w:sz w:val="24"/>
          <w:szCs w:val="24"/>
          <w:lang w:val="en-GB" w:eastAsia="en-GB"/>
        </w:rPr>
        <w:br/>
        <w:t>d. allotments;</w:t>
      </w:r>
      <w:r w:rsidRPr="003156AC">
        <w:rPr>
          <w:rFonts w:asciiTheme="minorHAnsi" w:eastAsia="Times New Roman" w:hAnsiTheme="minorHAnsi"/>
          <w:sz w:val="24"/>
          <w:szCs w:val="24"/>
          <w:lang w:val="en-GB" w:eastAsia="en-GB"/>
        </w:rPr>
        <w:br/>
      </w:r>
      <w:r w:rsidRPr="003156AC">
        <w:rPr>
          <w:rFonts w:asciiTheme="minorHAnsi" w:eastAsia="Times New Roman" w:hAnsiTheme="minorHAnsi"/>
          <w:sz w:val="24"/>
          <w:szCs w:val="24"/>
          <w:lang w:val="en-GB" w:eastAsia="en-GB"/>
        </w:rPr>
        <w:lastRenderedPageBreak/>
        <w:t>e. lone working;</w:t>
      </w:r>
      <w:r w:rsidRPr="003156AC">
        <w:rPr>
          <w:rFonts w:asciiTheme="minorHAnsi" w:eastAsia="Times New Roman" w:hAnsiTheme="minorHAnsi"/>
          <w:sz w:val="24"/>
          <w:szCs w:val="24"/>
          <w:lang w:val="en-GB" w:eastAsia="en-GB"/>
        </w:rPr>
        <w:br/>
        <w:t>f. volunteer activities and working groups;</w:t>
      </w:r>
      <w:r w:rsidRPr="003156AC">
        <w:rPr>
          <w:rFonts w:asciiTheme="minorHAnsi" w:eastAsia="Times New Roman" w:hAnsiTheme="minorHAnsi"/>
          <w:sz w:val="24"/>
          <w:szCs w:val="24"/>
          <w:lang w:val="en-GB" w:eastAsia="en-GB"/>
        </w:rPr>
        <w:br/>
        <w:t>g. events and community activities;</w:t>
      </w:r>
      <w:r w:rsidRPr="003156AC">
        <w:rPr>
          <w:rFonts w:asciiTheme="minorHAnsi" w:eastAsia="Times New Roman" w:hAnsiTheme="minorHAnsi"/>
          <w:sz w:val="24"/>
          <w:szCs w:val="24"/>
          <w:lang w:val="en-GB" w:eastAsia="en-GB"/>
        </w:rPr>
        <w:br/>
        <w:t>h. contractor works; and</w:t>
      </w:r>
      <w:r w:rsidRPr="003156AC">
        <w:rPr>
          <w:rFonts w:asciiTheme="minorHAnsi" w:eastAsia="Times New Roman" w:hAnsiTheme="minorHAnsi"/>
          <w:sz w:val="24"/>
          <w:szCs w:val="24"/>
          <w:lang w:val="en-GB" w:eastAsia="en-GB"/>
        </w:rPr>
        <w:br/>
      </w:r>
      <w:proofErr w:type="spellStart"/>
      <w:r w:rsidRPr="003156AC">
        <w:rPr>
          <w:rFonts w:asciiTheme="minorHAnsi" w:eastAsia="Times New Roman" w:hAnsiTheme="minorHAnsi"/>
          <w:sz w:val="24"/>
          <w:szCs w:val="24"/>
          <w:lang w:val="en-GB" w:eastAsia="en-GB"/>
        </w:rPr>
        <w:t>i</w:t>
      </w:r>
      <w:proofErr w:type="spellEnd"/>
      <w:r w:rsidRPr="003156AC">
        <w:rPr>
          <w:rFonts w:asciiTheme="minorHAnsi" w:eastAsia="Times New Roman" w:hAnsiTheme="minorHAnsi"/>
          <w:sz w:val="24"/>
          <w:szCs w:val="24"/>
          <w:lang w:val="en-GB" w:eastAsia="en-GB"/>
        </w:rPr>
        <w:t>. homeworking and office arrangements.</w:t>
      </w:r>
    </w:p>
    <w:p w14:paraId="425AEBF0"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6. Roles and Responsibilities</w:t>
      </w:r>
    </w:p>
    <w:p w14:paraId="351A317D"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6.1 </w:t>
      </w:r>
      <w:r w:rsidRPr="003156AC">
        <w:rPr>
          <w:rFonts w:asciiTheme="minorHAnsi" w:eastAsia="Times New Roman" w:hAnsiTheme="minorHAnsi"/>
          <w:b/>
          <w:bCs/>
          <w:sz w:val="24"/>
          <w:szCs w:val="24"/>
          <w:lang w:val="en-GB" w:eastAsia="en-GB"/>
        </w:rPr>
        <w:t>The Council</w:t>
      </w:r>
      <w:r w:rsidRPr="003156AC">
        <w:rPr>
          <w:rFonts w:asciiTheme="minorHAnsi" w:eastAsia="Times New Roman" w:hAnsiTheme="minorHAnsi"/>
          <w:sz w:val="24"/>
          <w:szCs w:val="24"/>
          <w:lang w:val="en-GB" w:eastAsia="en-GB"/>
        </w:rPr>
        <w:t xml:space="preserve"> is responsible for:</w:t>
      </w:r>
      <w:r w:rsidRPr="003156AC">
        <w:rPr>
          <w:rFonts w:asciiTheme="minorHAnsi" w:eastAsia="Times New Roman" w:hAnsiTheme="minorHAnsi"/>
          <w:sz w:val="24"/>
          <w:szCs w:val="24"/>
          <w:lang w:val="en-GB" w:eastAsia="en-GB"/>
        </w:rPr>
        <w:br/>
        <w:t>a. overseeing the Council’s overall approach to risk management;</w:t>
      </w:r>
      <w:r w:rsidRPr="003156AC">
        <w:rPr>
          <w:rFonts w:asciiTheme="minorHAnsi" w:eastAsia="Times New Roman" w:hAnsiTheme="minorHAnsi"/>
          <w:sz w:val="24"/>
          <w:szCs w:val="24"/>
          <w:lang w:val="en-GB" w:eastAsia="en-GB"/>
        </w:rPr>
        <w:br/>
        <w:t xml:space="preserve">b. approving </w:t>
      </w:r>
      <w:proofErr w:type="gramStart"/>
      <w:r w:rsidRPr="003156AC">
        <w:rPr>
          <w:rFonts w:asciiTheme="minorHAnsi" w:eastAsia="Times New Roman" w:hAnsiTheme="minorHAnsi"/>
          <w:sz w:val="24"/>
          <w:szCs w:val="24"/>
          <w:lang w:val="en-GB" w:eastAsia="en-GB"/>
        </w:rPr>
        <w:t>this</w:t>
      </w:r>
      <w:proofErr w:type="gramEnd"/>
      <w:r w:rsidRPr="003156AC">
        <w:rPr>
          <w:rFonts w:asciiTheme="minorHAnsi" w:eastAsia="Times New Roman" w:hAnsiTheme="minorHAnsi"/>
          <w:sz w:val="24"/>
          <w:szCs w:val="24"/>
          <w:lang w:val="en-GB" w:eastAsia="en-GB"/>
        </w:rPr>
        <w:t xml:space="preserve"> Policy;</w:t>
      </w:r>
      <w:r w:rsidRPr="003156AC">
        <w:rPr>
          <w:rFonts w:asciiTheme="minorHAnsi" w:eastAsia="Times New Roman" w:hAnsiTheme="minorHAnsi"/>
          <w:sz w:val="24"/>
          <w:szCs w:val="24"/>
          <w:lang w:val="en-GB" w:eastAsia="en-GB"/>
        </w:rPr>
        <w:br/>
        <w:t>c. considering and reviewing the Corporate Risk Register;</w:t>
      </w:r>
      <w:r w:rsidRPr="003156AC">
        <w:rPr>
          <w:rFonts w:asciiTheme="minorHAnsi" w:eastAsia="Times New Roman" w:hAnsiTheme="minorHAnsi"/>
          <w:sz w:val="24"/>
          <w:szCs w:val="24"/>
          <w:lang w:val="en-GB" w:eastAsia="en-GB"/>
        </w:rPr>
        <w:br/>
        <w:t>d. ensuring that adequate budgets, insurance, controls and procedures are in place; and</w:t>
      </w:r>
      <w:r w:rsidRPr="003156AC">
        <w:rPr>
          <w:rFonts w:asciiTheme="minorHAnsi" w:eastAsia="Times New Roman" w:hAnsiTheme="minorHAnsi"/>
          <w:sz w:val="24"/>
          <w:szCs w:val="24"/>
          <w:lang w:val="en-GB" w:eastAsia="en-GB"/>
        </w:rPr>
        <w:br/>
        <w:t>e. taking risk into account when making decisions.</w:t>
      </w:r>
    </w:p>
    <w:p w14:paraId="48E95BBB"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6.2 </w:t>
      </w:r>
      <w:r w:rsidRPr="003156AC">
        <w:rPr>
          <w:rFonts w:asciiTheme="minorHAnsi" w:eastAsia="Times New Roman" w:hAnsiTheme="minorHAnsi"/>
          <w:b/>
          <w:bCs/>
          <w:sz w:val="24"/>
          <w:szCs w:val="24"/>
          <w:lang w:val="en-GB" w:eastAsia="en-GB"/>
        </w:rPr>
        <w:t>Committees</w:t>
      </w:r>
      <w:r w:rsidRPr="003156AC">
        <w:rPr>
          <w:rFonts w:asciiTheme="minorHAnsi" w:eastAsia="Times New Roman" w:hAnsiTheme="minorHAnsi"/>
          <w:sz w:val="24"/>
          <w:szCs w:val="24"/>
          <w:lang w:val="en-GB" w:eastAsia="en-GB"/>
        </w:rPr>
        <w:t xml:space="preserve"> shall review risks falling within their remit and make recommendations to Full Council as appropriate.</w:t>
      </w:r>
    </w:p>
    <w:p w14:paraId="3B70EE2C"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6.3 </w:t>
      </w:r>
      <w:r w:rsidRPr="003156AC">
        <w:rPr>
          <w:rFonts w:asciiTheme="minorHAnsi" w:eastAsia="Times New Roman" w:hAnsiTheme="minorHAnsi"/>
          <w:b/>
          <w:bCs/>
          <w:sz w:val="24"/>
          <w:szCs w:val="24"/>
          <w:lang w:val="en-GB" w:eastAsia="en-GB"/>
        </w:rPr>
        <w:t>The Clerk</w:t>
      </w:r>
      <w:r w:rsidRPr="003156AC">
        <w:rPr>
          <w:rFonts w:asciiTheme="minorHAnsi" w:eastAsia="Times New Roman" w:hAnsiTheme="minorHAnsi"/>
          <w:sz w:val="24"/>
          <w:szCs w:val="24"/>
          <w:lang w:val="en-GB" w:eastAsia="en-GB"/>
        </w:rPr>
        <w:t xml:space="preserve"> shall:</w:t>
      </w:r>
      <w:r w:rsidRPr="003156AC">
        <w:rPr>
          <w:rFonts w:asciiTheme="minorHAnsi" w:eastAsia="Times New Roman" w:hAnsiTheme="minorHAnsi"/>
          <w:sz w:val="24"/>
          <w:szCs w:val="24"/>
          <w:lang w:val="en-GB" w:eastAsia="en-GB"/>
        </w:rPr>
        <w:br/>
        <w:t>a. support the Council in maintaining and updating the Corporate Risk Register;</w:t>
      </w:r>
      <w:r w:rsidRPr="003156AC">
        <w:rPr>
          <w:rFonts w:asciiTheme="minorHAnsi" w:eastAsia="Times New Roman" w:hAnsiTheme="minorHAnsi"/>
          <w:sz w:val="24"/>
          <w:szCs w:val="24"/>
          <w:lang w:val="en-GB" w:eastAsia="en-GB"/>
        </w:rPr>
        <w:br/>
        <w:t>b. draw material risks, incidents, control failures or emerging issues to members’ attention;</w:t>
      </w:r>
      <w:r w:rsidRPr="003156AC">
        <w:rPr>
          <w:rFonts w:asciiTheme="minorHAnsi" w:eastAsia="Times New Roman" w:hAnsiTheme="minorHAnsi"/>
          <w:sz w:val="24"/>
          <w:szCs w:val="24"/>
          <w:lang w:val="en-GB" w:eastAsia="en-GB"/>
        </w:rPr>
        <w:br/>
        <w:t>c. ensure that operational risk assessments are prepared, reviewed and filed where required;</w:t>
      </w:r>
      <w:r w:rsidRPr="003156AC">
        <w:rPr>
          <w:rFonts w:asciiTheme="minorHAnsi" w:eastAsia="Times New Roman" w:hAnsiTheme="minorHAnsi"/>
          <w:sz w:val="24"/>
          <w:szCs w:val="24"/>
          <w:lang w:val="en-GB" w:eastAsia="en-GB"/>
        </w:rPr>
        <w:br/>
        <w:t>d. coordinate review dates and action tracking; and</w:t>
      </w:r>
      <w:r w:rsidRPr="003156AC">
        <w:rPr>
          <w:rFonts w:asciiTheme="minorHAnsi" w:eastAsia="Times New Roman" w:hAnsiTheme="minorHAnsi"/>
          <w:sz w:val="24"/>
          <w:szCs w:val="24"/>
          <w:lang w:val="en-GB" w:eastAsia="en-GB"/>
        </w:rPr>
        <w:br/>
        <w:t>e. liaise with the RFO, staff, councillors, volunteers and contractors as needed.</w:t>
      </w:r>
    </w:p>
    <w:p w14:paraId="766DF4A2"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6.4 </w:t>
      </w:r>
      <w:r w:rsidRPr="003156AC">
        <w:rPr>
          <w:rFonts w:asciiTheme="minorHAnsi" w:eastAsia="Times New Roman" w:hAnsiTheme="minorHAnsi"/>
          <w:b/>
          <w:bCs/>
          <w:sz w:val="24"/>
          <w:szCs w:val="24"/>
          <w:lang w:val="en-GB" w:eastAsia="en-GB"/>
        </w:rPr>
        <w:t>The Responsible Financial Officer</w:t>
      </w:r>
      <w:r w:rsidRPr="003156AC">
        <w:rPr>
          <w:rFonts w:asciiTheme="minorHAnsi" w:eastAsia="Times New Roman" w:hAnsiTheme="minorHAnsi"/>
          <w:sz w:val="24"/>
          <w:szCs w:val="24"/>
          <w:lang w:val="en-GB" w:eastAsia="en-GB"/>
        </w:rPr>
        <w:t xml:space="preserve"> shall support the management of financial risks and internal controls, including banking, accounting, budgeting, insurance, reserves, asset records and audit requirements.</w:t>
      </w:r>
    </w:p>
    <w:p w14:paraId="734EE535"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6.5 </w:t>
      </w:r>
      <w:r w:rsidRPr="003156AC">
        <w:rPr>
          <w:rFonts w:asciiTheme="minorHAnsi" w:eastAsia="Times New Roman" w:hAnsiTheme="minorHAnsi"/>
          <w:b/>
          <w:bCs/>
          <w:sz w:val="24"/>
          <w:szCs w:val="24"/>
          <w:lang w:val="en-GB" w:eastAsia="en-GB"/>
        </w:rPr>
        <w:t>Councillors</w:t>
      </w:r>
      <w:r w:rsidRPr="003156AC">
        <w:rPr>
          <w:rFonts w:asciiTheme="minorHAnsi" w:eastAsia="Times New Roman" w:hAnsiTheme="minorHAnsi"/>
          <w:sz w:val="24"/>
          <w:szCs w:val="24"/>
          <w:lang w:val="en-GB" w:eastAsia="en-GB"/>
        </w:rPr>
        <w:t xml:space="preserve"> must take risk into account in decision-making, report emerging concerns, and comply with adopted policies and control measures.</w:t>
      </w:r>
    </w:p>
    <w:p w14:paraId="34BC13EC"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6.6 </w:t>
      </w:r>
      <w:r w:rsidRPr="003156AC">
        <w:rPr>
          <w:rFonts w:asciiTheme="minorHAnsi" w:eastAsia="Times New Roman" w:hAnsiTheme="minorHAnsi"/>
          <w:b/>
          <w:bCs/>
          <w:sz w:val="24"/>
          <w:szCs w:val="24"/>
          <w:lang w:val="en-GB" w:eastAsia="en-GB"/>
        </w:rPr>
        <w:t>Employees, volunteers and contractors</w:t>
      </w:r>
      <w:r w:rsidRPr="003156AC">
        <w:rPr>
          <w:rFonts w:asciiTheme="minorHAnsi" w:eastAsia="Times New Roman" w:hAnsiTheme="minorHAnsi"/>
          <w:sz w:val="24"/>
          <w:szCs w:val="24"/>
          <w:lang w:val="en-GB" w:eastAsia="en-GB"/>
        </w:rPr>
        <w:t xml:space="preserve"> must work in accordance with relevant policies, procedures and risk control measures and report hazards, incidents, defects and near misses promptly.</w:t>
      </w:r>
    </w:p>
    <w:p w14:paraId="2E550D57"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7. Risk Assessment Approach</w:t>
      </w:r>
    </w:p>
    <w:p w14:paraId="0FED9CD3"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7.1 Risks should be assessed by reference to:</w:t>
      </w:r>
      <w:r w:rsidRPr="003156AC">
        <w:rPr>
          <w:rFonts w:asciiTheme="minorHAnsi" w:eastAsia="Times New Roman" w:hAnsiTheme="minorHAnsi"/>
          <w:sz w:val="24"/>
          <w:szCs w:val="24"/>
          <w:lang w:val="en-GB" w:eastAsia="en-GB"/>
        </w:rPr>
        <w:br/>
        <w:t>a. likelihood of occurrence;</w:t>
      </w:r>
      <w:r w:rsidRPr="003156AC">
        <w:rPr>
          <w:rFonts w:asciiTheme="minorHAnsi" w:eastAsia="Times New Roman" w:hAnsiTheme="minorHAnsi"/>
          <w:sz w:val="24"/>
          <w:szCs w:val="24"/>
          <w:lang w:val="en-GB" w:eastAsia="en-GB"/>
        </w:rPr>
        <w:br/>
        <w:t>b. potential impact or consequence;</w:t>
      </w:r>
      <w:r w:rsidRPr="003156AC">
        <w:rPr>
          <w:rFonts w:asciiTheme="minorHAnsi" w:eastAsia="Times New Roman" w:hAnsiTheme="minorHAnsi"/>
          <w:sz w:val="24"/>
          <w:szCs w:val="24"/>
          <w:lang w:val="en-GB" w:eastAsia="en-GB"/>
        </w:rPr>
        <w:br/>
        <w:t>c. adequacy of existing controls; and</w:t>
      </w:r>
      <w:r w:rsidRPr="003156AC">
        <w:rPr>
          <w:rFonts w:asciiTheme="minorHAnsi" w:eastAsia="Times New Roman" w:hAnsiTheme="minorHAnsi"/>
          <w:sz w:val="24"/>
          <w:szCs w:val="24"/>
          <w:lang w:val="en-GB" w:eastAsia="en-GB"/>
        </w:rPr>
        <w:br/>
        <w:t>d. whether further action is required.</w:t>
      </w:r>
    </w:p>
    <w:p w14:paraId="29A5F271"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lastRenderedPageBreak/>
        <w:t>7.2 The Council may use a simple Red/Amber/Green or numerical scoring system, provided it is applied consistently.</w:t>
      </w:r>
    </w:p>
    <w:p w14:paraId="5E529DD5"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7.3 Attention should be focused on material risks rather than creating unnecessary paperwork.</w:t>
      </w:r>
    </w:p>
    <w:p w14:paraId="227DEAD8"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8. Insurance and Insurable Risk</w:t>
      </w:r>
    </w:p>
    <w:p w14:paraId="53A71A9D"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8.1 The Council will maintain appropriate insurance cover, subject to regular review.</w:t>
      </w:r>
    </w:p>
    <w:p w14:paraId="4CB4D113"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8.2 Insurance is an important control measure but does not remove the need for sound procedures, safe working practices, regular inspections, competent contractors, record keeping and prompt action on defects or incidents.</w:t>
      </w:r>
    </w:p>
    <w:p w14:paraId="4FC5B026"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9. Recording and Review</w:t>
      </w:r>
    </w:p>
    <w:p w14:paraId="6E03915F"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9.1 The Corporate Risk Register shall be reviewed:</w:t>
      </w:r>
      <w:r w:rsidRPr="003156AC">
        <w:rPr>
          <w:rFonts w:asciiTheme="minorHAnsi" w:eastAsia="Times New Roman" w:hAnsiTheme="minorHAnsi"/>
          <w:sz w:val="24"/>
          <w:szCs w:val="24"/>
          <w:lang w:val="en-GB" w:eastAsia="en-GB"/>
        </w:rPr>
        <w:br/>
        <w:t>a. at least annually by the Council;</w:t>
      </w:r>
      <w:r w:rsidRPr="003156AC">
        <w:rPr>
          <w:rFonts w:asciiTheme="minorHAnsi" w:eastAsia="Times New Roman" w:hAnsiTheme="minorHAnsi"/>
          <w:sz w:val="24"/>
          <w:szCs w:val="24"/>
          <w:lang w:val="en-GB" w:eastAsia="en-GB"/>
        </w:rPr>
        <w:br/>
        <w:t>b. during the budget-setting and insurance review process where appropriate; and</w:t>
      </w:r>
      <w:r w:rsidRPr="003156AC">
        <w:rPr>
          <w:rFonts w:asciiTheme="minorHAnsi" w:eastAsia="Times New Roman" w:hAnsiTheme="minorHAnsi"/>
          <w:sz w:val="24"/>
          <w:szCs w:val="24"/>
          <w:lang w:val="en-GB" w:eastAsia="en-GB"/>
        </w:rPr>
        <w:br/>
        <w:t>c. sooner if there is a significant incident, claim, project, service change, asset issue, staffing issue, legal change or other material development.</w:t>
      </w:r>
    </w:p>
    <w:p w14:paraId="19ECD51D"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9.2 Operational risk assessments shall be reviewed:</w:t>
      </w:r>
      <w:r w:rsidRPr="003156AC">
        <w:rPr>
          <w:rFonts w:asciiTheme="minorHAnsi" w:eastAsia="Times New Roman" w:hAnsiTheme="minorHAnsi"/>
          <w:sz w:val="24"/>
          <w:szCs w:val="24"/>
          <w:lang w:val="en-GB" w:eastAsia="en-GB"/>
        </w:rPr>
        <w:br/>
        <w:t>a. at intervals proportionate to the activity or site;</w:t>
      </w:r>
      <w:r w:rsidRPr="003156AC">
        <w:rPr>
          <w:rFonts w:asciiTheme="minorHAnsi" w:eastAsia="Times New Roman" w:hAnsiTheme="minorHAnsi"/>
          <w:sz w:val="24"/>
          <w:szCs w:val="24"/>
          <w:lang w:val="en-GB" w:eastAsia="en-GB"/>
        </w:rPr>
        <w:br/>
        <w:t>b. following accidents, incidents, near misses or complaints;</w:t>
      </w:r>
      <w:r w:rsidRPr="003156AC">
        <w:rPr>
          <w:rFonts w:asciiTheme="minorHAnsi" w:eastAsia="Times New Roman" w:hAnsiTheme="minorHAnsi"/>
          <w:sz w:val="24"/>
          <w:szCs w:val="24"/>
          <w:lang w:val="en-GB" w:eastAsia="en-GB"/>
        </w:rPr>
        <w:br/>
        <w:t>c. after significant change; and</w:t>
      </w:r>
      <w:r w:rsidRPr="003156AC">
        <w:rPr>
          <w:rFonts w:asciiTheme="minorHAnsi" w:eastAsia="Times New Roman" w:hAnsiTheme="minorHAnsi"/>
          <w:sz w:val="24"/>
          <w:szCs w:val="24"/>
          <w:lang w:val="en-GB" w:eastAsia="en-GB"/>
        </w:rPr>
        <w:br/>
        <w:t>d. before higher-risk activities or projects commence.</w:t>
      </w:r>
    </w:p>
    <w:p w14:paraId="2DB866B8"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9.3 The annual review of risk management should inform the Council’s consideration of internal control and AGAR governance assertions. </w:t>
      </w:r>
    </w:p>
    <w:p w14:paraId="164968A1" w14:textId="77777777" w:rsidR="003156AC" w:rsidRPr="003156AC" w:rsidRDefault="003156AC" w:rsidP="003156AC">
      <w:pPr>
        <w:spacing w:before="100" w:beforeAutospacing="1" w:after="100" w:afterAutospacing="1"/>
        <w:outlineLvl w:val="1"/>
        <w:rPr>
          <w:rFonts w:asciiTheme="minorHAnsi" w:eastAsia="Times New Roman" w:hAnsiTheme="minorHAnsi"/>
          <w:b/>
          <w:bCs/>
          <w:sz w:val="28"/>
          <w:szCs w:val="28"/>
          <w:lang w:val="en-GB" w:eastAsia="en-GB"/>
        </w:rPr>
      </w:pPr>
      <w:r w:rsidRPr="003156AC">
        <w:rPr>
          <w:rFonts w:asciiTheme="minorHAnsi" w:eastAsia="Times New Roman" w:hAnsiTheme="minorHAnsi"/>
          <w:b/>
          <w:bCs/>
          <w:sz w:val="28"/>
          <w:szCs w:val="28"/>
          <w:lang w:val="en-GB" w:eastAsia="en-GB"/>
        </w:rPr>
        <w:t>10. Related Documents</w:t>
      </w:r>
    </w:p>
    <w:p w14:paraId="193F9C6B" w14:textId="77777777" w:rsidR="003156AC" w:rsidRPr="003156AC" w:rsidRDefault="003156AC" w:rsidP="003156AC">
      <w:p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10.1 This Policy should be read alongside the Council’s:</w:t>
      </w:r>
    </w:p>
    <w:p w14:paraId="386063A1"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Financial Regulations </w:t>
      </w:r>
    </w:p>
    <w:p w14:paraId="64DAD826"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Health and Safety Policy </w:t>
      </w:r>
    </w:p>
    <w:p w14:paraId="3AA320A4"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Scheme of Delegation </w:t>
      </w:r>
    </w:p>
    <w:p w14:paraId="1F281091"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Asset Register </w:t>
      </w:r>
    </w:p>
    <w:p w14:paraId="5F104E1C"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Insurance Schedule </w:t>
      </w:r>
    </w:p>
    <w:p w14:paraId="0F91744C"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Business Continuity arrangements </w:t>
      </w:r>
    </w:p>
    <w:p w14:paraId="5A273F34"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Data Protection documentation </w:t>
      </w:r>
    </w:p>
    <w:p w14:paraId="2EB0A58D"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Employment policies </w:t>
      </w:r>
    </w:p>
    <w:p w14:paraId="49CBEF22"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Volunteer and contractor procedures </w:t>
      </w:r>
    </w:p>
    <w:p w14:paraId="2FA1CE2F" w14:textId="77777777" w:rsidR="003156AC" w:rsidRPr="003156AC" w:rsidRDefault="003156AC" w:rsidP="003156AC">
      <w:pPr>
        <w:numPr>
          <w:ilvl w:val="0"/>
          <w:numId w:val="27"/>
        </w:numPr>
        <w:spacing w:before="100" w:beforeAutospacing="1" w:after="100" w:afterAutospacing="1"/>
        <w:rPr>
          <w:rFonts w:asciiTheme="minorHAnsi" w:eastAsia="Times New Roman" w:hAnsiTheme="minorHAnsi"/>
          <w:sz w:val="24"/>
          <w:szCs w:val="24"/>
          <w:lang w:val="en-GB" w:eastAsia="en-GB"/>
        </w:rPr>
      </w:pPr>
      <w:r w:rsidRPr="003156AC">
        <w:rPr>
          <w:rFonts w:asciiTheme="minorHAnsi" w:eastAsia="Times New Roman" w:hAnsiTheme="minorHAnsi"/>
          <w:sz w:val="24"/>
          <w:szCs w:val="24"/>
          <w:lang w:val="en-GB" w:eastAsia="en-GB"/>
        </w:rPr>
        <w:t xml:space="preserve">Site and activity risk assessments </w:t>
      </w:r>
    </w:p>
    <w:p w14:paraId="1F055AE4" w14:textId="77777777" w:rsidR="00AC3BD2" w:rsidRPr="00281697" w:rsidRDefault="00AC3BD2" w:rsidP="0072252C">
      <w:pPr>
        <w:rPr>
          <w:rFonts w:asciiTheme="minorHAnsi" w:hAnsiTheme="minorHAnsi"/>
          <w:lang w:val="en-GB"/>
        </w:rPr>
      </w:pPr>
    </w:p>
    <w:sectPr w:rsidR="00AC3BD2" w:rsidRPr="00281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F"/>
    <w:multiLevelType w:val="multilevel"/>
    <w:tmpl w:val="9E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4D2"/>
    <w:multiLevelType w:val="multilevel"/>
    <w:tmpl w:val="81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71"/>
    <w:multiLevelType w:val="multilevel"/>
    <w:tmpl w:val="83C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4AAE"/>
    <w:multiLevelType w:val="multilevel"/>
    <w:tmpl w:val="60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A3D8B"/>
    <w:multiLevelType w:val="multilevel"/>
    <w:tmpl w:val="934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A14C1"/>
    <w:multiLevelType w:val="multilevel"/>
    <w:tmpl w:val="AEA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703E2"/>
    <w:multiLevelType w:val="multilevel"/>
    <w:tmpl w:val="58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E51EC"/>
    <w:multiLevelType w:val="multilevel"/>
    <w:tmpl w:val="215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83D21"/>
    <w:multiLevelType w:val="multilevel"/>
    <w:tmpl w:val="9B1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504F9"/>
    <w:multiLevelType w:val="multilevel"/>
    <w:tmpl w:val="DAA4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6013B"/>
    <w:multiLevelType w:val="multilevel"/>
    <w:tmpl w:val="B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A1C80"/>
    <w:multiLevelType w:val="multilevel"/>
    <w:tmpl w:val="035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A0639"/>
    <w:multiLevelType w:val="multilevel"/>
    <w:tmpl w:val="B6D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53368"/>
    <w:multiLevelType w:val="multilevel"/>
    <w:tmpl w:val="BBA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30F2C"/>
    <w:multiLevelType w:val="multilevel"/>
    <w:tmpl w:val="5D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E474E"/>
    <w:multiLevelType w:val="multilevel"/>
    <w:tmpl w:val="59E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63B82"/>
    <w:multiLevelType w:val="multilevel"/>
    <w:tmpl w:val="46E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577F5"/>
    <w:multiLevelType w:val="multilevel"/>
    <w:tmpl w:val="779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91BE0"/>
    <w:multiLevelType w:val="multilevel"/>
    <w:tmpl w:val="3BB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F7263"/>
    <w:multiLevelType w:val="multilevel"/>
    <w:tmpl w:val="1E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27B17"/>
    <w:multiLevelType w:val="multilevel"/>
    <w:tmpl w:val="F7A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36A7D"/>
    <w:multiLevelType w:val="multilevel"/>
    <w:tmpl w:val="3BC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B59E6"/>
    <w:multiLevelType w:val="multilevel"/>
    <w:tmpl w:val="1F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352CA"/>
    <w:multiLevelType w:val="multilevel"/>
    <w:tmpl w:val="C79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21C9D"/>
    <w:multiLevelType w:val="multilevel"/>
    <w:tmpl w:val="F2A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314DF"/>
    <w:multiLevelType w:val="multilevel"/>
    <w:tmpl w:val="CB2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433330198">
    <w:abstractNumId w:val="5"/>
  </w:num>
  <w:num w:numId="3" w16cid:durableId="599411251">
    <w:abstractNumId w:val="16"/>
  </w:num>
  <w:num w:numId="4" w16cid:durableId="1541359198">
    <w:abstractNumId w:val="19"/>
  </w:num>
  <w:num w:numId="5" w16cid:durableId="1006790523">
    <w:abstractNumId w:val="20"/>
  </w:num>
  <w:num w:numId="6" w16cid:durableId="91559032">
    <w:abstractNumId w:val="11"/>
  </w:num>
  <w:num w:numId="7" w16cid:durableId="287931832">
    <w:abstractNumId w:val="24"/>
  </w:num>
  <w:num w:numId="8" w16cid:durableId="823623251">
    <w:abstractNumId w:val="15"/>
  </w:num>
  <w:num w:numId="9" w16cid:durableId="1030569415">
    <w:abstractNumId w:val="3"/>
  </w:num>
  <w:num w:numId="10" w16cid:durableId="488791887">
    <w:abstractNumId w:val="9"/>
  </w:num>
  <w:num w:numId="11" w16cid:durableId="276375571">
    <w:abstractNumId w:val="7"/>
  </w:num>
  <w:num w:numId="12" w16cid:durableId="1432510422">
    <w:abstractNumId w:val="6"/>
  </w:num>
  <w:num w:numId="13" w16cid:durableId="1540585684">
    <w:abstractNumId w:val="25"/>
  </w:num>
  <w:num w:numId="14" w16cid:durableId="1158693864">
    <w:abstractNumId w:val="12"/>
  </w:num>
  <w:num w:numId="15" w16cid:durableId="1633438653">
    <w:abstractNumId w:val="23"/>
  </w:num>
  <w:num w:numId="16" w16cid:durableId="1190605278">
    <w:abstractNumId w:val="18"/>
  </w:num>
  <w:num w:numId="17" w16cid:durableId="1179080094">
    <w:abstractNumId w:val="14"/>
  </w:num>
  <w:num w:numId="18" w16cid:durableId="1411734468">
    <w:abstractNumId w:val="21"/>
  </w:num>
  <w:num w:numId="19" w16cid:durableId="1343781782">
    <w:abstractNumId w:val="17"/>
  </w:num>
  <w:num w:numId="20" w16cid:durableId="1461069635">
    <w:abstractNumId w:val="26"/>
  </w:num>
  <w:num w:numId="21" w16cid:durableId="722368997">
    <w:abstractNumId w:val="0"/>
  </w:num>
  <w:num w:numId="22" w16cid:durableId="158081594">
    <w:abstractNumId w:val="8"/>
  </w:num>
  <w:num w:numId="23" w16cid:durableId="1129934390">
    <w:abstractNumId w:val="13"/>
  </w:num>
  <w:num w:numId="24" w16cid:durableId="1778331894">
    <w:abstractNumId w:val="22"/>
  </w:num>
  <w:num w:numId="25" w16cid:durableId="1042024948">
    <w:abstractNumId w:val="1"/>
  </w:num>
  <w:num w:numId="26" w16cid:durableId="1056971632">
    <w:abstractNumId w:val="2"/>
  </w:num>
  <w:num w:numId="27" w16cid:durableId="1289361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24827"/>
    <w:rsid w:val="00113895"/>
    <w:rsid w:val="00281697"/>
    <w:rsid w:val="0028500C"/>
    <w:rsid w:val="002F3DAD"/>
    <w:rsid w:val="003156AC"/>
    <w:rsid w:val="0032358A"/>
    <w:rsid w:val="00481AE8"/>
    <w:rsid w:val="005177EE"/>
    <w:rsid w:val="00566FF4"/>
    <w:rsid w:val="0072252C"/>
    <w:rsid w:val="00781C51"/>
    <w:rsid w:val="00785F38"/>
    <w:rsid w:val="00865892"/>
    <w:rsid w:val="0091231E"/>
    <w:rsid w:val="0093289F"/>
    <w:rsid w:val="00955918"/>
    <w:rsid w:val="00A42FB8"/>
    <w:rsid w:val="00AC3BD2"/>
    <w:rsid w:val="00B95CDB"/>
    <w:rsid w:val="00C00D84"/>
    <w:rsid w:val="00C11297"/>
    <w:rsid w:val="00C3554A"/>
    <w:rsid w:val="00C66E1A"/>
    <w:rsid w:val="00CE4EA0"/>
    <w:rsid w:val="00D320CC"/>
    <w:rsid w:val="00E00BB6"/>
    <w:rsid w:val="00E51ABD"/>
    <w:rsid w:val="00F64E37"/>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6445</Characters>
  <Application>Microsoft Office Word</Application>
  <DocSecurity>0</DocSecurity>
  <Lines>157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cp:revision>
  <dcterms:created xsi:type="dcterms:W3CDTF">2026-04-04T13:42:00Z</dcterms:created>
  <dcterms:modified xsi:type="dcterms:W3CDTF">2026-04-04T13:42:00Z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